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113ADA8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8A7F06">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2616991A" w:rsidR="00321E43" w:rsidRDefault="007E7F81"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4</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5EE20096" w:rsidR="00321E43" w:rsidRDefault="008A7F06" w:rsidP="00945F68">
      <w:pPr>
        <w:spacing w:after="0" w:line="360" w:lineRule="auto"/>
        <w:jc w:val="both"/>
        <w:rPr>
          <w:rFonts w:ascii="Calibri" w:hAnsi="Calibri" w:cs="Calibri"/>
          <w:sz w:val="24"/>
          <w:szCs w:val="24"/>
        </w:rPr>
      </w:pPr>
      <w:r>
        <w:rPr>
          <w:rFonts w:ascii="Calibri" w:eastAsia="Aptos" w:hAnsi="Calibri" w:cs="Calibri"/>
          <w:b/>
          <w:sz w:val="28"/>
          <w:szCs w:val="28"/>
        </w:rPr>
        <w:t xml:space="preserve">Część 4: </w:t>
      </w:r>
      <w:proofErr w:type="spellStart"/>
      <w:r>
        <w:rPr>
          <w:rFonts w:ascii="Calibri" w:eastAsia="Aptos" w:hAnsi="Calibri" w:cs="Calibri"/>
          <w:b/>
          <w:sz w:val="28"/>
          <w:szCs w:val="28"/>
        </w:rPr>
        <w:t>Holter</w:t>
      </w:r>
      <w:proofErr w:type="spellEnd"/>
      <w:r>
        <w:rPr>
          <w:rFonts w:ascii="Calibri" w:eastAsia="Aptos" w:hAnsi="Calibri" w:cs="Calibri"/>
          <w:b/>
          <w:sz w:val="28"/>
          <w:szCs w:val="28"/>
        </w:rPr>
        <w:t xml:space="preserve"> ciśnieniowy – 5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E7F81" w:rsidRPr="000C35C3" w14:paraId="03696281" w14:textId="77777777" w:rsidTr="00565B0E">
        <w:trPr>
          <w:trHeight w:val="797"/>
        </w:trPr>
        <w:tc>
          <w:tcPr>
            <w:tcW w:w="817" w:type="dxa"/>
            <w:shd w:val="clear" w:color="auto" w:fill="auto"/>
            <w:vAlign w:val="center"/>
          </w:tcPr>
          <w:p w14:paraId="1D91B899" w14:textId="256BBB63"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7BEB185A"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Producent</w:t>
            </w:r>
          </w:p>
        </w:tc>
        <w:tc>
          <w:tcPr>
            <w:tcW w:w="1134" w:type="dxa"/>
          </w:tcPr>
          <w:p w14:paraId="57F6A5CA" w14:textId="0512417D"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2C43155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04486060" w14:textId="77777777" w:rsidTr="00565B0E">
        <w:trPr>
          <w:trHeight w:val="376"/>
        </w:trPr>
        <w:tc>
          <w:tcPr>
            <w:tcW w:w="817" w:type="dxa"/>
            <w:shd w:val="clear" w:color="auto" w:fill="auto"/>
            <w:vAlign w:val="center"/>
          </w:tcPr>
          <w:p w14:paraId="7CF4B152" w14:textId="61DAB45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28671794"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Nazwa i typ</w:t>
            </w:r>
          </w:p>
        </w:tc>
        <w:tc>
          <w:tcPr>
            <w:tcW w:w="1134" w:type="dxa"/>
          </w:tcPr>
          <w:p w14:paraId="06ADF878" w14:textId="160040F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B21C79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08B7642" w14:textId="77777777" w:rsidTr="00565B0E">
        <w:tc>
          <w:tcPr>
            <w:tcW w:w="817" w:type="dxa"/>
            <w:shd w:val="clear" w:color="auto" w:fill="auto"/>
            <w:vAlign w:val="center"/>
          </w:tcPr>
          <w:p w14:paraId="67A5F5F9" w14:textId="55747D1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22C9000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Kraj pochodzenia</w:t>
            </w:r>
          </w:p>
        </w:tc>
        <w:tc>
          <w:tcPr>
            <w:tcW w:w="1134" w:type="dxa"/>
          </w:tcPr>
          <w:p w14:paraId="25C95A16" w14:textId="1413AEAB"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891CA5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217AE01" w14:textId="77777777" w:rsidTr="00565B0E">
        <w:tc>
          <w:tcPr>
            <w:tcW w:w="817" w:type="dxa"/>
            <w:shd w:val="clear" w:color="auto" w:fill="auto"/>
            <w:vAlign w:val="center"/>
          </w:tcPr>
          <w:p w14:paraId="3144C82D" w14:textId="2FA25A3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5220959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 xml:space="preserve">Rok produkcji </w:t>
            </w:r>
            <w:r>
              <w:rPr>
                <w:rFonts w:ascii="Calibri" w:eastAsia="Calibri" w:hAnsi="Calibri" w:cs="Calibri"/>
                <w:kern w:val="0"/>
                <w:sz w:val="20"/>
                <w:szCs w:val="20"/>
                <w14:ligatures w14:val="none"/>
              </w:rPr>
              <w:t xml:space="preserve">2026 </w:t>
            </w:r>
            <w:r w:rsidRPr="00182954">
              <w:rPr>
                <w:rFonts w:ascii="Calibri" w:eastAsia="Calibri" w:hAnsi="Calibri" w:cs="Calibri"/>
                <w:kern w:val="0"/>
                <w:sz w:val="20"/>
                <w:szCs w:val="20"/>
                <w14:ligatures w14:val="none"/>
              </w:rPr>
              <w:t>(urządzenie fabrycznie nowe)</w:t>
            </w:r>
          </w:p>
        </w:tc>
        <w:tc>
          <w:tcPr>
            <w:tcW w:w="1134" w:type="dxa"/>
          </w:tcPr>
          <w:p w14:paraId="0482F01E" w14:textId="47176F90"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2E42709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2F6C279" w14:textId="77777777" w:rsidTr="00565B0E">
        <w:tc>
          <w:tcPr>
            <w:tcW w:w="817" w:type="dxa"/>
            <w:shd w:val="clear" w:color="auto" w:fill="auto"/>
            <w:vAlign w:val="center"/>
          </w:tcPr>
          <w:p w14:paraId="017B1730" w14:textId="637A520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91FB982" w14:textId="77777777" w:rsidR="007E7F81" w:rsidRPr="00182954" w:rsidRDefault="007E7F81" w:rsidP="008738B5">
            <w:pPr>
              <w:suppressAutoHyphens/>
              <w:autoSpaceDE w:val="0"/>
              <w:spacing w:after="0" w:line="240" w:lineRule="auto"/>
              <w:rPr>
                <w:rFonts w:ascii="Calibri" w:eastAsia="Times New Roman" w:hAnsi="Calibri" w:cs="Calibri"/>
                <w:color w:val="000000"/>
                <w:kern w:val="0"/>
                <w:sz w:val="20"/>
                <w:szCs w:val="20"/>
                <w:lang w:eastAsia="zh-CN"/>
                <w14:ligatures w14:val="none"/>
              </w:rPr>
            </w:pPr>
            <w:r w:rsidRPr="00182954">
              <w:rPr>
                <w:rFonts w:ascii="Calibri" w:eastAsia="Times New Roman" w:hAnsi="Calibri" w:cs="Calibri"/>
                <w:color w:val="000000"/>
                <w:kern w:val="0"/>
                <w:sz w:val="20"/>
                <w:szCs w:val="20"/>
                <w:lang w:eastAsia="zh-CN"/>
                <w14:ligatures w14:val="none"/>
              </w:rPr>
              <w:t xml:space="preserve">Rejestrator RR do długotrwałego monitorowania ciśnienia tętniczego krwi metoda oscylometryczną </w:t>
            </w:r>
          </w:p>
          <w:p w14:paraId="6A35301A" w14:textId="1F5DEE2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158340F9" w14:textId="011C940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760422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07C04D53" w14:textId="77777777" w:rsidTr="00565B0E">
        <w:trPr>
          <w:trHeight w:val="325"/>
        </w:trPr>
        <w:tc>
          <w:tcPr>
            <w:tcW w:w="817" w:type="dxa"/>
            <w:shd w:val="clear" w:color="auto" w:fill="auto"/>
            <w:vAlign w:val="center"/>
          </w:tcPr>
          <w:p w14:paraId="7F8F9CD5" w14:textId="3D89D644"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4067CEA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Tryb pracy: pediatryczny, dorosły</w:t>
            </w:r>
          </w:p>
        </w:tc>
        <w:tc>
          <w:tcPr>
            <w:tcW w:w="1134" w:type="dxa"/>
          </w:tcPr>
          <w:p w14:paraId="33F12728" w14:textId="696F84A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4578021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AB67CB8" w14:textId="77777777" w:rsidTr="00565B0E">
        <w:trPr>
          <w:trHeight w:val="765"/>
        </w:trPr>
        <w:tc>
          <w:tcPr>
            <w:tcW w:w="817" w:type="dxa"/>
            <w:shd w:val="clear" w:color="auto" w:fill="auto"/>
            <w:vAlign w:val="center"/>
          </w:tcPr>
          <w:p w14:paraId="77633101" w14:textId="1A4AA42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7641EC5C"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Zakres mierzonego ciśnienia min. od 0 do 300 mm/Hg</w:t>
            </w:r>
          </w:p>
        </w:tc>
        <w:tc>
          <w:tcPr>
            <w:tcW w:w="1134" w:type="dxa"/>
          </w:tcPr>
          <w:p w14:paraId="6AB866B1" w14:textId="5A158DDD"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F4889A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288B71A" w14:textId="77777777" w:rsidTr="00565B0E">
        <w:tc>
          <w:tcPr>
            <w:tcW w:w="817" w:type="dxa"/>
            <w:shd w:val="clear" w:color="auto" w:fill="auto"/>
            <w:vAlign w:val="center"/>
          </w:tcPr>
          <w:p w14:paraId="25DB7696" w14:textId="54627BD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07F04EA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Automatyczne dobieranie ciśnienia</w:t>
            </w:r>
          </w:p>
        </w:tc>
        <w:tc>
          <w:tcPr>
            <w:tcW w:w="1134" w:type="dxa"/>
          </w:tcPr>
          <w:p w14:paraId="7D1CEC56" w14:textId="2905F758"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9A3896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A9464A7" w14:textId="77777777" w:rsidTr="00565B0E">
        <w:tc>
          <w:tcPr>
            <w:tcW w:w="817" w:type="dxa"/>
            <w:shd w:val="clear" w:color="auto" w:fill="auto"/>
            <w:vAlign w:val="center"/>
          </w:tcPr>
          <w:p w14:paraId="61E5527C" w14:textId="6D56439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64EEB7E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Przycisk na urządzeniu umożliwiający pomiar na żądanie</w:t>
            </w:r>
          </w:p>
        </w:tc>
        <w:tc>
          <w:tcPr>
            <w:tcW w:w="1134" w:type="dxa"/>
          </w:tcPr>
          <w:p w14:paraId="7B25CFDF" w14:textId="3512A11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4A4988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0F8AA33" w14:textId="77777777" w:rsidTr="00565B0E">
        <w:tc>
          <w:tcPr>
            <w:tcW w:w="817" w:type="dxa"/>
            <w:shd w:val="clear" w:color="auto" w:fill="auto"/>
            <w:vAlign w:val="center"/>
          </w:tcPr>
          <w:p w14:paraId="49E61C9B" w14:textId="4F70721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26BBC135"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Zasilanie: baterie alkaliczne lub akumulatorki- 2 szt.</w:t>
            </w:r>
          </w:p>
        </w:tc>
        <w:tc>
          <w:tcPr>
            <w:tcW w:w="1134" w:type="dxa"/>
          </w:tcPr>
          <w:p w14:paraId="1D97CDD3" w14:textId="0BEFE8C5"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3BFE17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83C9606" w14:textId="77777777" w:rsidTr="00565B0E">
        <w:tc>
          <w:tcPr>
            <w:tcW w:w="817" w:type="dxa"/>
            <w:shd w:val="clear" w:color="auto" w:fill="auto"/>
            <w:vAlign w:val="center"/>
          </w:tcPr>
          <w:p w14:paraId="6EA657AB" w14:textId="4141B20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0DC1913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 xml:space="preserve">Kontrola stanu baterii. </w:t>
            </w:r>
            <w:r w:rsidRPr="00182954">
              <w:rPr>
                <w:rFonts w:ascii="Calibri" w:eastAsia="Times New Roman" w:hAnsi="Calibri" w:cs="Calibri"/>
                <w:kern w:val="0"/>
                <w:sz w:val="20"/>
                <w:szCs w:val="20"/>
                <w:lang w:eastAsia="zh-CN"/>
                <w14:ligatures w14:val="none"/>
              </w:rPr>
              <w:t>Wyświetlana informacja o ilości dni pomiarowych do wyczerpania baterii.</w:t>
            </w:r>
          </w:p>
        </w:tc>
        <w:tc>
          <w:tcPr>
            <w:tcW w:w="1134" w:type="dxa"/>
          </w:tcPr>
          <w:p w14:paraId="478F20C0" w14:textId="55ED38BC"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8E83C71"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49630FA" w14:textId="77777777" w:rsidTr="00565B0E">
        <w:tc>
          <w:tcPr>
            <w:tcW w:w="817" w:type="dxa"/>
            <w:shd w:val="clear" w:color="auto" w:fill="auto"/>
            <w:vAlign w:val="center"/>
          </w:tcPr>
          <w:p w14:paraId="77544908" w14:textId="3B40606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8A655E6" w14:textId="77777777" w:rsidR="007E7F81" w:rsidRPr="00182954" w:rsidRDefault="007E7F81" w:rsidP="008738B5">
            <w:pPr>
              <w:autoSpaceDE w:val="0"/>
              <w:autoSpaceDN w:val="0"/>
              <w:adjustRightInd w:val="0"/>
              <w:spacing w:after="0" w:line="240" w:lineRule="auto"/>
              <w:rPr>
                <w:rFonts w:ascii="Calibri" w:eastAsia="Calibri" w:hAnsi="Calibri" w:cs="Calibri"/>
                <w:kern w:val="0"/>
                <w:sz w:val="20"/>
                <w:szCs w:val="20"/>
                <w14:ligatures w14:val="none"/>
              </w:rPr>
            </w:pPr>
            <w:r w:rsidRPr="00182954">
              <w:rPr>
                <w:rFonts w:ascii="Calibri" w:eastAsia="Calibri" w:hAnsi="Calibri" w:cs="Calibri"/>
                <w:kern w:val="0"/>
                <w:sz w:val="20"/>
                <w:szCs w:val="20"/>
                <w14:ligatures w14:val="none"/>
              </w:rPr>
              <w:t>Oszczędność energii w trybie wielogodzinnej rejestracji (zastosowanie</w:t>
            </w:r>
          </w:p>
          <w:p w14:paraId="7782A479" w14:textId="703A049C" w:rsidR="007E7F81" w:rsidRPr="000C35C3" w:rsidRDefault="007E7F81"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182954">
              <w:rPr>
                <w:rFonts w:ascii="Calibri" w:eastAsia="Calibri" w:hAnsi="Calibri" w:cs="Calibri"/>
                <w:kern w:val="0"/>
                <w:sz w:val="20"/>
                <w:szCs w:val="20"/>
                <w14:ligatures w14:val="none"/>
              </w:rPr>
              <w:t>głębokiego uśpienia).</w:t>
            </w:r>
          </w:p>
        </w:tc>
        <w:tc>
          <w:tcPr>
            <w:tcW w:w="1134" w:type="dxa"/>
          </w:tcPr>
          <w:p w14:paraId="69ECBDCD" w14:textId="7CCFCD61"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A3A477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3E1D31D9" w14:textId="77777777" w:rsidTr="00565B0E">
        <w:tc>
          <w:tcPr>
            <w:tcW w:w="817" w:type="dxa"/>
            <w:shd w:val="clear" w:color="auto" w:fill="auto"/>
            <w:vAlign w:val="center"/>
          </w:tcPr>
          <w:p w14:paraId="30E1A503" w14:textId="56E0352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4B06F40E"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Wewnętrzny zegar czasu rzeczywistego</w:t>
            </w:r>
          </w:p>
        </w:tc>
        <w:tc>
          <w:tcPr>
            <w:tcW w:w="1134" w:type="dxa"/>
          </w:tcPr>
          <w:p w14:paraId="79E9F4E8" w14:textId="64CD93A0"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F656C1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B779B6E" w14:textId="77777777" w:rsidTr="00565B0E">
        <w:tc>
          <w:tcPr>
            <w:tcW w:w="817" w:type="dxa"/>
            <w:shd w:val="clear" w:color="auto" w:fill="auto"/>
            <w:vAlign w:val="center"/>
          </w:tcPr>
          <w:p w14:paraId="010E22AF" w14:textId="007284BE"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3DA5597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Wyświetlacz do odczytu ostatniego badania ciśnienia oraz klawiatura funkcyjna</w:t>
            </w:r>
          </w:p>
        </w:tc>
        <w:tc>
          <w:tcPr>
            <w:tcW w:w="1134" w:type="dxa"/>
          </w:tcPr>
          <w:p w14:paraId="6085300A" w14:textId="0B65D2C5"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090E92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E7CFD39" w14:textId="77777777" w:rsidTr="00565B0E">
        <w:tc>
          <w:tcPr>
            <w:tcW w:w="817" w:type="dxa"/>
            <w:shd w:val="clear" w:color="auto" w:fill="auto"/>
            <w:vAlign w:val="center"/>
          </w:tcPr>
          <w:p w14:paraId="1692AD92" w14:textId="71FAE74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196F04" w14:textId="5C538D4E" w:rsidR="007E7F81" w:rsidRPr="00CE130D" w:rsidRDefault="007E7F81" w:rsidP="00A72244">
            <w:pPr>
              <w:jc w:val="both"/>
              <w:rPr>
                <w:rFonts w:ascii="Calibri" w:hAnsi="Calibri" w:cs="Calibri"/>
                <w:bCs/>
                <w:color w:val="000000" w:themeColor="text1"/>
                <w:sz w:val="18"/>
                <w:szCs w:val="18"/>
              </w:rPr>
            </w:pPr>
            <w:r w:rsidRPr="00182954">
              <w:rPr>
                <w:rFonts w:ascii="Calibri" w:eastAsia="Times New Roman" w:hAnsi="Calibri" w:cs="Calibri"/>
                <w:color w:val="000000"/>
                <w:kern w:val="0"/>
                <w:sz w:val="20"/>
                <w:szCs w:val="20"/>
                <w:lang w:eastAsia="zh-CN"/>
                <w14:ligatures w14:val="none"/>
              </w:rPr>
              <w:t>Połączenie z komputerem poprzez kabel USB</w:t>
            </w:r>
          </w:p>
        </w:tc>
        <w:tc>
          <w:tcPr>
            <w:tcW w:w="1134" w:type="dxa"/>
          </w:tcPr>
          <w:p w14:paraId="2EC4B00A" w14:textId="0C60DCF4"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4AA243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38DF13B" w14:textId="77777777" w:rsidTr="00565B0E">
        <w:tc>
          <w:tcPr>
            <w:tcW w:w="817" w:type="dxa"/>
            <w:shd w:val="clear" w:color="auto" w:fill="auto"/>
            <w:vAlign w:val="center"/>
          </w:tcPr>
          <w:p w14:paraId="1C0B67B3" w14:textId="0F4B169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7B093A87"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zh-CN"/>
                <w14:ligatures w14:val="none"/>
              </w:rPr>
              <w:t xml:space="preserve">Możliwość podziału doby na 6 podokresów pomiarowych </w:t>
            </w:r>
          </w:p>
        </w:tc>
        <w:tc>
          <w:tcPr>
            <w:tcW w:w="1134" w:type="dxa"/>
          </w:tcPr>
          <w:p w14:paraId="206727A4" w14:textId="2C174E98"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068764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948D4ED" w14:textId="77777777" w:rsidTr="00565B0E">
        <w:tc>
          <w:tcPr>
            <w:tcW w:w="817" w:type="dxa"/>
            <w:shd w:val="clear" w:color="auto" w:fill="auto"/>
            <w:vAlign w:val="center"/>
          </w:tcPr>
          <w:p w14:paraId="376C2ACB" w14:textId="05B51600"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152EF94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Możliwość stworzenia indywidualnego planu pomiarowego</w:t>
            </w:r>
          </w:p>
        </w:tc>
        <w:tc>
          <w:tcPr>
            <w:tcW w:w="1134" w:type="dxa"/>
          </w:tcPr>
          <w:p w14:paraId="18819444" w14:textId="461F083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E21AE4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63CB99B" w14:textId="77777777" w:rsidTr="00565B0E">
        <w:tc>
          <w:tcPr>
            <w:tcW w:w="817" w:type="dxa"/>
            <w:shd w:val="clear" w:color="auto" w:fill="auto"/>
            <w:vAlign w:val="center"/>
          </w:tcPr>
          <w:p w14:paraId="6A1D4324" w14:textId="4F75AD2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2F8C035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 xml:space="preserve">Wymiary: </w:t>
            </w:r>
            <w:r w:rsidRPr="00182954">
              <w:rPr>
                <w:rFonts w:ascii="Calibri" w:eastAsia="Calibri" w:hAnsi="Calibri" w:cs="Calibri"/>
                <w:kern w:val="0"/>
                <w:sz w:val="20"/>
                <w:szCs w:val="20"/>
                <w14:ligatures w14:val="none"/>
              </w:rPr>
              <w:t>90 x 36 x 93 mm (dł. x szer. x wys.)</w:t>
            </w:r>
            <w:r>
              <w:rPr>
                <w:rFonts w:ascii="Calibri" w:eastAsia="Calibri" w:hAnsi="Calibri" w:cs="Calibri"/>
                <w:kern w:val="0"/>
                <w:sz w:val="20"/>
                <w:szCs w:val="20"/>
                <w14:ligatures w14:val="none"/>
              </w:rPr>
              <w:t xml:space="preserve"> +/_ 10 mm.</w:t>
            </w:r>
          </w:p>
        </w:tc>
        <w:tc>
          <w:tcPr>
            <w:tcW w:w="1134" w:type="dxa"/>
          </w:tcPr>
          <w:p w14:paraId="0F38A141" w14:textId="296A2CFA"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0A8EE21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27FD316" w14:textId="77777777" w:rsidTr="00565B0E">
        <w:trPr>
          <w:trHeight w:val="795"/>
        </w:trPr>
        <w:tc>
          <w:tcPr>
            <w:tcW w:w="817" w:type="dxa"/>
            <w:shd w:val="clear" w:color="auto" w:fill="auto"/>
            <w:vAlign w:val="center"/>
          </w:tcPr>
          <w:p w14:paraId="12A95570" w14:textId="77BFF20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694C4803"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Waga: &lt;190 g (bez baterii)</w:t>
            </w:r>
          </w:p>
        </w:tc>
        <w:tc>
          <w:tcPr>
            <w:tcW w:w="1134" w:type="dxa"/>
          </w:tcPr>
          <w:p w14:paraId="6E38BFA6" w14:textId="2E738916"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21D247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3C645A73" w14:textId="77777777" w:rsidTr="00565B0E">
        <w:trPr>
          <w:trHeight w:val="761"/>
        </w:trPr>
        <w:tc>
          <w:tcPr>
            <w:tcW w:w="817" w:type="dxa"/>
            <w:shd w:val="clear" w:color="auto" w:fill="auto"/>
            <w:vAlign w:val="center"/>
          </w:tcPr>
          <w:p w14:paraId="5CD1D645" w14:textId="5FF7A51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215EDD59"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Przetwornik: 24 bity</w:t>
            </w:r>
          </w:p>
        </w:tc>
        <w:tc>
          <w:tcPr>
            <w:tcW w:w="1134" w:type="dxa"/>
          </w:tcPr>
          <w:p w14:paraId="5D5ABF56" w14:textId="4F5E5654"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D6B1D61"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02E296B" w14:textId="77777777" w:rsidTr="00565B0E">
        <w:tc>
          <w:tcPr>
            <w:tcW w:w="817" w:type="dxa"/>
            <w:shd w:val="clear" w:color="auto" w:fill="auto"/>
            <w:vAlign w:val="center"/>
          </w:tcPr>
          <w:p w14:paraId="70EEBC73" w14:textId="0A5427C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7122BACA"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Ilość badań w pamięci: 1000</w:t>
            </w:r>
          </w:p>
        </w:tc>
        <w:tc>
          <w:tcPr>
            <w:tcW w:w="1134" w:type="dxa"/>
          </w:tcPr>
          <w:p w14:paraId="20954C4C" w14:textId="5C64D543"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A9CC35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F2A0F20" w14:textId="77777777" w:rsidTr="00565B0E">
        <w:tc>
          <w:tcPr>
            <w:tcW w:w="817" w:type="dxa"/>
            <w:shd w:val="clear" w:color="auto" w:fill="auto"/>
            <w:vAlign w:val="center"/>
          </w:tcPr>
          <w:p w14:paraId="35F7E708" w14:textId="24B30821"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23564B2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Funkcja testu manometru: pomiar ciśnienia statycznego z dwóch niezależnych modułów pomiarowych</w:t>
            </w:r>
          </w:p>
        </w:tc>
        <w:tc>
          <w:tcPr>
            <w:tcW w:w="1134" w:type="dxa"/>
          </w:tcPr>
          <w:p w14:paraId="41977EF1" w14:textId="408EBD0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BEDB0C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C0C71B2" w14:textId="77777777" w:rsidTr="00565B0E">
        <w:tc>
          <w:tcPr>
            <w:tcW w:w="817" w:type="dxa"/>
            <w:shd w:val="clear" w:color="auto" w:fill="auto"/>
            <w:vAlign w:val="center"/>
          </w:tcPr>
          <w:p w14:paraId="0B9348CC" w14:textId="7E246E99"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EF6EB3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Możliwość rozpoczęcia rejestracji bez użycia komputera i dedykowanego oprogramowania</w:t>
            </w:r>
          </w:p>
        </w:tc>
        <w:tc>
          <w:tcPr>
            <w:tcW w:w="1134" w:type="dxa"/>
          </w:tcPr>
          <w:p w14:paraId="709468C8" w14:textId="21AB95B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0884C0B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713901D" w14:textId="77777777" w:rsidTr="00565B0E">
        <w:trPr>
          <w:trHeight w:val="550"/>
        </w:trPr>
        <w:tc>
          <w:tcPr>
            <w:tcW w:w="817" w:type="dxa"/>
            <w:shd w:val="clear" w:color="auto" w:fill="auto"/>
            <w:vAlign w:val="center"/>
          </w:tcPr>
          <w:p w14:paraId="6472A961" w14:textId="4EF3C33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4E9B98C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Analiza wyników obejmująca statystyki: Max., Min., zakres, UQ, LQ, Mediana, Średnie, SD dla ciśnienia skurczowego, rozkurczowego, średniego oraz częstości rytmu</w:t>
            </w:r>
          </w:p>
        </w:tc>
        <w:tc>
          <w:tcPr>
            <w:tcW w:w="1134" w:type="dxa"/>
          </w:tcPr>
          <w:p w14:paraId="2540623C" w14:textId="4240B11B"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20560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C79B267" w14:textId="77777777" w:rsidTr="00565B0E">
        <w:tc>
          <w:tcPr>
            <w:tcW w:w="817" w:type="dxa"/>
            <w:shd w:val="clear" w:color="auto" w:fill="auto"/>
            <w:vAlign w:val="center"/>
          </w:tcPr>
          <w:p w14:paraId="648C6CF1" w14:textId="662A426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46D7361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Odczyt badania z urządzenia w programie i jego archiwizacja</w:t>
            </w:r>
          </w:p>
        </w:tc>
        <w:tc>
          <w:tcPr>
            <w:tcW w:w="1134" w:type="dxa"/>
          </w:tcPr>
          <w:p w14:paraId="775D7D84" w14:textId="4943160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8A52D8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82CAA72" w14:textId="77777777" w:rsidTr="00565B0E">
        <w:tc>
          <w:tcPr>
            <w:tcW w:w="817" w:type="dxa"/>
            <w:shd w:val="clear" w:color="auto" w:fill="auto"/>
            <w:vAlign w:val="center"/>
          </w:tcPr>
          <w:p w14:paraId="06718B6F"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EE44F" w14:textId="2DB0E62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Rozpoczęcie rejestracji poza systemem komputerowym</w:t>
            </w:r>
          </w:p>
        </w:tc>
        <w:tc>
          <w:tcPr>
            <w:tcW w:w="1134" w:type="dxa"/>
          </w:tcPr>
          <w:p w14:paraId="6989935F" w14:textId="767B522B"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DE79A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5995A12" w14:textId="77777777" w:rsidTr="00565B0E">
        <w:tc>
          <w:tcPr>
            <w:tcW w:w="817" w:type="dxa"/>
            <w:shd w:val="clear" w:color="auto" w:fill="auto"/>
            <w:vAlign w:val="center"/>
          </w:tcPr>
          <w:p w14:paraId="6C642230"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740C2531"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Graficzna i tabelaryczna prezentacja wyników pomiarów</w:t>
            </w:r>
          </w:p>
        </w:tc>
        <w:tc>
          <w:tcPr>
            <w:tcW w:w="1134" w:type="dxa"/>
          </w:tcPr>
          <w:p w14:paraId="543AFE30" w14:textId="10FBC675"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76366A6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BD3B5F3" w14:textId="77777777" w:rsidTr="00565B0E">
        <w:tc>
          <w:tcPr>
            <w:tcW w:w="817" w:type="dxa"/>
            <w:shd w:val="clear" w:color="auto" w:fill="auto"/>
            <w:vAlign w:val="center"/>
          </w:tcPr>
          <w:p w14:paraId="521C4081"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25F94182"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Tabela pomiarów w raporcie uwzględnieniem czasu wykonania pomiaru określeniem SYS, DIA,MAP, Tętna dla każdego pomiaru. Możliwość wprowadzenia notatki dla każdego pomiaru w tabeli.</w:t>
            </w:r>
          </w:p>
        </w:tc>
        <w:tc>
          <w:tcPr>
            <w:tcW w:w="1134" w:type="dxa"/>
          </w:tcPr>
          <w:p w14:paraId="4FC764D0" w14:textId="6652EB3F"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2F735D6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C7FCED5" w14:textId="77777777" w:rsidTr="00565B0E">
        <w:tc>
          <w:tcPr>
            <w:tcW w:w="817" w:type="dxa"/>
            <w:shd w:val="clear" w:color="auto" w:fill="auto"/>
            <w:vAlign w:val="center"/>
          </w:tcPr>
          <w:p w14:paraId="42DBFF4D"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617B39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Tworzenie raportów w formacie pdf</w:t>
            </w:r>
          </w:p>
        </w:tc>
        <w:tc>
          <w:tcPr>
            <w:tcW w:w="1134" w:type="dxa"/>
          </w:tcPr>
          <w:p w14:paraId="3AB88241" w14:textId="2652852C"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369D5A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09402778" w14:textId="77777777" w:rsidTr="00565B0E">
        <w:tc>
          <w:tcPr>
            <w:tcW w:w="817" w:type="dxa"/>
            <w:shd w:val="clear" w:color="auto" w:fill="auto"/>
            <w:vAlign w:val="center"/>
          </w:tcPr>
          <w:p w14:paraId="6149B313"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46CBBB7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Możliwość podglądu archiwalnego badania przypisanego do pacjenta</w:t>
            </w:r>
          </w:p>
        </w:tc>
        <w:tc>
          <w:tcPr>
            <w:tcW w:w="1134" w:type="dxa"/>
          </w:tcPr>
          <w:p w14:paraId="1E3C206D" w14:textId="10E43700"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03B4CA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C96270F" w14:textId="77777777" w:rsidTr="00565B0E">
        <w:tc>
          <w:tcPr>
            <w:tcW w:w="817" w:type="dxa"/>
            <w:shd w:val="clear" w:color="auto" w:fill="auto"/>
            <w:vAlign w:val="center"/>
          </w:tcPr>
          <w:p w14:paraId="599D3437"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1E1EC242"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Menu i raporty w języku polskim</w:t>
            </w:r>
          </w:p>
        </w:tc>
        <w:tc>
          <w:tcPr>
            <w:tcW w:w="1134" w:type="dxa"/>
          </w:tcPr>
          <w:p w14:paraId="4D8F9C40" w14:textId="1D0F2DDA"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196A227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581453F" w14:textId="77777777" w:rsidTr="00565B0E">
        <w:tc>
          <w:tcPr>
            <w:tcW w:w="817" w:type="dxa"/>
            <w:shd w:val="clear" w:color="auto" w:fill="auto"/>
            <w:vAlign w:val="center"/>
          </w:tcPr>
          <w:p w14:paraId="258DE124"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F02F65F" w14:textId="6A5ECFCC"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Funkcja testu szczelności (automatyczna weryfikacja poprawności działania urządzenia, szczelności zaworów, czujników, pompy i szczelności mankietu).</w:t>
            </w:r>
          </w:p>
        </w:tc>
        <w:tc>
          <w:tcPr>
            <w:tcW w:w="1134" w:type="dxa"/>
          </w:tcPr>
          <w:p w14:paraId="3FB2819D" w14:textId="5256A983"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3E233B7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AD902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A27F656" w14:textId="77777777" w:rsidTr="00565B0E">
        <w:tc>
          <w:tcPr>
            <w:tcW w:w="817" w:type="dxa"/>
            <w:shd w:val="clear" w:color="auto" w:fill="auto"/>
            <w:vAlign w:val="center"/>
          </w:tcPr>
          <w:p w14:paraId="55ACF4C5"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736FBD6" w14:textId="61B1EFB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Tryb pracy stacjonarnego ciśnieniomierza</w:t>
            </w:r>
          </w:p>
        </w:tc>
        <w:tc>
          <w:tcPr>
            <w:tcW w:w="1134" w:type="dxa"/>
          </w:tcPr>
          <w:p w14:paraId="43682B84" w14:textId="02461341"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0E5A3A9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85E82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932455E" w14:textId="77777777" w:rsidTr="00565B0E">
        <w:tc>
          <w:tcPr>
            <w:tcW w:w="817" w:type="dxa"/>
            <w:shd w:val="clear" w:color="auto" w:fill="auto"/>
            <w:vAlign w:val="center"/>
          </w:tcPr>
          <w:p w14:paraId="50ED4AF2"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A611449" w14:textId="555D5AE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SimSun" w:hAnsi="Calibri" w:cs="Calibri"/>
                <w:kern w:val="3"/>
                <w:sz w:val="20"/>
                <w:szCs w:val="20"/>
                <w:lang w:eastAsia="zh-CN" w:bidi="hi-IN"/>
                <w14:ligatures w14:val="none"/>
              </w:rPr>
              <w:t xml:space="preserve">Oprogramowanie do </w:t>
            </w:r>
            <w:proofErr w:type="spellStart"/>
            <w:r w:rsidRPr="00182954">
              <w:rPr>
                <w:rFonts w:ascii="Calibri" w:eastAsia="SimSun" w:hAnsi="Calibri" w:cs="Calibri"/>
                <w:kern w:val="3"/>
                <w:sz w:val="20"/>
                <w:szCs w:val="20"/>
                <w:lang w:eastAsia="zh-CN" w:bidi="hi-IN"/>
                <w14:ligatures w14:val="none"/>
              </w:rPr>
              <w:t>holtera</w:t>
            </w:r>
            <w:proofErr w:type="spellEnd"/>
            <w:r w:rsidRPr="00182954">
              <w:rPr>
                <w:rFonts w:ascii="Calibri" w:eastAsia="SimSun" w:hAnsi="Calibri" w:cs="Calibri"/>
                <w:kern w:val="3"/>
                <w:sz w:val="20"/>
                <w:szCs w:val="20"/>
                <w:lang w:eastAsia="zh-CN" w:bidi="hi-IN"/>
                <w14:ligatures w14:val="none"/>
              </w:rPr>
              <w:t xml:space="preserve"> ciśnienia </w:t>
            </w:r>
          </w:p>
        </w:tc>
        <w:tc>
          <w:tcPr>
            <w:tcW w:w="1134" w:type="dxa"/>
          </w:tcPr>
          <w:p w14:paraId="3953FD5A" w14:textId="7976771D"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662B2E7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1A1D9E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A7B89E2" w14:textId="77777777" w:rsidTr="00565B0E">
        <w:tc>
          <w:tcPr>
            <w:tcW w:w="817" w:type="dxa"/>
            <w:shd w:val="clear" w:color="auto" w:fill="auto"/>
            <w:vAlign w:val="center"/>
          </w:tcPr>
          <w:p w14:paraId="2B09F7E2"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0C480C8"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Wyposażenie: mankiet dla dorosłych – rozmiar średni ,</w:t>
            </w:r>
          </w:p>
          <w:p w14:paraId="1D8D4C34"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przewód ciśnieniowy, łącznik mankietu i przewodu ciśnieniowego,</w:t>
            </w:r>
          </w:p>
          <w:p w14:paraId="50B12EAC"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 xml:space="preserve">torba z rejestratorem z pasem, baterie alkaliczne (AA) – 2 szt., </w:t>
            </w:r>
          </w:p>
          <w:p w14:paraId="38776D8C" w14:textId="77777777"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58B26288" w14:textId="385856C6"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4E7AF0F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7B33B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ADE5466" w14:textId="77777777" w:rsidTr="00565B0E">
        <w:tc>
          <w:tcPr>
            <w:tcW w:w="817" w:type="dxa"/>
            <w:shd w:val="clear" w:color="auto" w:fill="auto"/>
            <w:vAlign w:val="center"/>
          </w:tcPr>
          <w:p w14:paraId="67632A3D"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2586456" w14:textId="3005BF0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Verdana" w:hAnsi="Calibri" w:cs="Calibri"/>
                <w:color w:val="000000"/>
                <w:kern w:val="0"/>
                <w:sz w:val="20"/>
                <w:szCs w:val="20"/>
                <w14:ligatures w14:val="none"/>
              </w:rPr>
              <w:t>Oświadczenie o wpisie do Rejestru Wyrobów Medycznych.</w:t>
            </w:r>
          </w:p>
        </w:tc>
        <w:tc>
          <w:tcPr>
            <w:tcW w:w="1134" w:type="dxa"/>
          </w:tcPr>
          <w:p w14:paraId="740E32F2" w14:textId="677F1662"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FC569D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7A6E1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951B727" w14:textId="77777777" w:rsidTr="00565B0E">
        <w:tc>
          <w:tcPr>
            <w:tcW w:w="817" w:type="dxa"/>
            <w:shd w:val="clear" w:color="auto" w:fill="auto"/>
            <w:vAlign w:val="center"/>
          </w:tcPr>
          <w:p w14:paraId="589D5C07"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7E070BB" w14:textId="118AA471"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Verdana" w:hAnsi="Calibri" w:cs="Calibri"/>
                <w:kern w:val="0"/>
                <w:sz w:val="20"/>
                <w:szCs w:val="20"/>
                <w14:ligatures w14:val="none"/>
              </w:rPr>
              <w:t>Certyfikat potwierdzający posiadanie znaku CE, bądź Deklaracje Zgodności CE lub inne dokumenty równoważne</w:t>
            </w:r>
          </w:p>
        </w:tc>
        <w:tc>
          <w:tcPr>
            <w:tcW w:w="1134" w:type="dxa"/>
          </w:tcPr>
          <w:p w14:paraId="685176E5" w14:textId="0ED339AD"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184B1B8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6C49A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4D25487" w14:textId="77777777" w:rsidTr="00565B0E">
        <w:tc>
          <w:tcPr>
            <w:tcW w:w="817" w:type="dxa"/>
            <w:shd w:val="clear" w:color="auto" w:fill="auto"/>
            <w:vAlign w:val="center"/>
          </w:tcPr>
          <w:p w14:paraId="1725D4B0"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15D2FD8" w14:textId="5858654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Pr>
                <w:rFonts w:ascii="Calibri" w:eastAsia="Verdana" w:hAnsi="Calibri" w:cs="Calibri"/>
                <w:kern w:val="0"/>
                <w:sz w:val="20"/>
                <w:szCs w:val="20"/>
                <w14:ligatures w14:val="none"/>
              </w:rPr>
              <w:t>Gwarancja min. 24 miesiące</w:t>
            </w:r>
          </w:p>
        </w:tc>
        <w:tc>
          <w:tcPr>
            <w:tcW w:w="1134" w:type="dxa"/>
          </w:tcPr>
          <w:p w14:paraId="0F012506" w14:textId="52326747" w:rsidR="007E7F81" w:rsidRPr="000C35C3" w:rsidRDefault="007E7F81" w:rsidP="00A72244">
            <w:pPr>
              <w:spacing w:after="0" w:line="240" w:lineRule="auto"/>
              <w:jc w:val="center"/>
              <w:rPr>
                <w:rFonts w:ascii="Calibri" w:hAnsi="Calibri" w:cs="Calibri"/>
                <w:sz w:val="18"/>
                <w:szCs w:val="18"/>
              </w:rPr>
            </w:pPr>
            <w:r>
              <w:rPr>
                <w:rFonts w:ascii="Calibri" w:eastAsia="Calibri" w:hAnsi="Calibri" w:cs="Tahoma"/>
                <w:kern w:val="0"/>
                <w:sz w:val="20"/>
                <w:szCs w:val="20"/>
                <w14:ligatures w14:val="none"/>
              </w:rPr>
              <w:t>TAK</w:t>
            </w:r>
          </w:p>
        </w:tc>
        <w:tc>
          <w:tcPr>
            <w:tcW w:w="1276" w:type="dxa"/>
            <w:shd w:val="clear" w:color="auto" w:fill="auto"/>
          </w:tcPr>
          <w:p w14:paraId="39F6097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ED5A2C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w:t>
      </w:r>
      <w:r w:rsidRPr="00922682">
        <w:rPr>
          <w:rFonts w:ascii="Calibri" w:hAnsi="Calibri" w:cs="Calibri"/>
          <w:sz w:val="24"/>
          <w:szCs w:val="24"/>
        </w:rPr>
        <w:lastRenderedPageBreak/>
        <w:t>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04A87CBA"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8A7F06">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8A7F06">
        <w:rPr>
          <w:rFonts w:ascii="Calibri" w:eastAsia="Aptos" w:hAnsi="Calibri" w:cs="Calibri"/>
          <w:sz w:val="24"/>
          <w:szCs w:val="24"/>
        </w:rPr>
        <w:t>05/KPOJDRZ</w:t>
      </w:r>
      <w:r w:rsidR="008A7F06"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11368138"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8A7F06">
        <w:rPr>
          <w:rFonts w:ascii="Calibri" w:eastAsia="Aptos" w:hAnsi="Calibri" w:cs="Calibri"/>
          <w:sz w:val="24"/>
          <w:szCs w:val="24"/>
        </w:rPr>
        <w:t>05/KPOJDRZ</w:t>
      </w:r>
      <w:r w:rsidR="008A7F06" w:rsidRPr="00F80061">
        <w:rPr>
          <w:rFonts w:ascii="Calibri" w:eastAsia="Aptos" w:hAnsi="Calibri" w:cs="Calibri"/>
          <w:sz w:val="24"/>
          <w:szCs w:val="24"/>
        </w:rPr>
        <w:t>/2026</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1683C8B8"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8A7F06">
        <w:rPr>
          <w:rFonts w:ascii="Calibri" w:eastAsia="Aptos" w:hAnsi="Calibri" w:cs="Calibri"/>
          <w:sz w:val="24"/>
          <w:szCs w:val="24"/>
        </w:rPr>
        <w:t>05/KPOJDRZ</w:t>
      </w:r>
      <w:r w:rsidR="008A7F06"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238F0DD8"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8A7F06">
        <w:rPr>
          <w:rFonts w:ascii="Calibri" w:eastAsia="Aptos" w:hAnsi="Calibri" w:cs="Calibri"/>
          <w:sz w:val="24"/>
          <w:szCs w:val="24"/>
        </w:rPr>
        <w:t>05/KPOJDRZ</w:t>
      </w:r>
      <w:r w:rsidR="008A7F06"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65E3B8E1"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8A7F06">
        <w:rPr>
          <w:rFonts w:ascii="Calibri" w:eastAsia="Aptos" w:hAnsi="Calibri" w:cs="Calibri"/>
          <w:sz w:val="24"/>
          <w:szCs w:val="24"/>
        </w:rPr>
        <w:t>05/KPOJDRZ</w:t>
      </w:r>
      <w:r w:rsidR="008A7F06" w:rsidRPr="00F80061">
        <w:rPr>
          <w:rFonts w:ascii="Calibri" w:eastAsia="Aptos" w:hAnsi="Calibri" w:cs="Calibri"/>
          <w:sz w:val="24"/>
          <w:szCs w:val="24"/>
        </w:rPr>
        <w:t>/2026</w:t>
      </w:r>
      <w:bookmarkStart w:id="0" w:name="_GoBack"/>
      <w:bookmarkEnd w:id="0"/>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30055" w14:textId="77777777" w:rsidR="00046516" w:rsidRDefault="00046516" w:rsidP="00F80061">
      <w:pPr>
        <w:spacing w:after="0" w:line="240" w:lineRule="auto"/>
      </w:pPr>
      <w:r>
        <w:separator/>
      </w:r>
    </w:p>
  </w:endnote>
  <w:endnote w:type="continuationSeparator" w:id="0">
    <w:p w14:paraId="0FCB05C1" w14:textId="77777777" w:rsidR="00046516" w:rsidRDefault="00046516"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B4B61" w14:textId="77777777" w:rsidR="00046516" w:rsidRDefault="00046516" w:rsidP="00F80061">
      <w:pPr>
        <w:spacing w:after="0" w:line="240" w:lineRule="auto"/>
      </w:pPr>
      <w:r>
        <w:separator/>
      </w:r>
    </w:p>
  </w:footnote>
  <w:footnote w:type="continuationSeparator" w:id="0">
    <w:p w14:paraId="38D44458" w14:textId="77777777" w:rsidR="00046516" w:rsidRDefault="00046516"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51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6F475A"/>
    <w:rsid w:val="00704A69"/>
    <w:rsid w:val="00715C4E"/>
    <w:rsid w:val="0072116F"/>
    <w:rsid w:val="0072137C"/>
    <w:rsid w:val="007229ED"/>
    <w:rsid w:val="00724BE8"/>
    <w:rsid w:val="007318B7"/>
    <w:rsid w:val="00751F29"/>
    <w:rsid w:val="0075792E"/>
    <w:rsid w:val="00796465"/>
    <w:rsid w:val="007A05BC"/>
    <w:rsid w:val="007D7C4D"/>
    <w:rsid w:val="007E7F81"/>
    <w:rsid w:val="00815AE7"/>
    <w:rsid w:val="00823902"/>
    <w:rsid w:val="0084766E"/>
    <w:rsid w:val="00854316"/>
    <w:rsid w:val="008571E1"/>
    <w:rsid w:val="0086301B"/>
    <w:rsid w:val="00865235"/>
    <w:rsid w:val="00877956"/>
    <w:rsid w:val="008A7F0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5C163-DE63-4ABF-955B-A5C17A713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1124</Words>
  <Characters>6744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2026-04-01T20:49:00Z</dcterms:modified>
</cp:coreProperties>
</file>